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1BF" w:rsidRPr="00A04963" w:rsidRDefault="00A701BF" w:rsidP="006905B3">
      <w:pPr>
        <w:pStyle w:val="Titre1"/>
        <w:spacing w:line="276" w:lineRule="auto"/>
        <w:rPr>
          <w:b/>
        </w:rPr>
      </w:pPr>
      <w:r>
        <w:t xml:space="preserve">Atelier </w:t>
      </w:r>
      <w:r w:rsidRPr="007A6BFA">
        <w:t>PECA</w:t>
      </w:r>
      <w:r>
        <w:t xml:space="preserve"> - Parcours d’</w:t>
      </w:r>
      <w:proofErr w:type="spellStart"/>
      <w:r>
        <w:t>Education</w:t>
      </w:r>
      <w:proofErr w:type="spellEnd"/>
      <w:r>
        <w:t xml:space="preserve"> Culturel</w:t>
      </w:r>
      <w:r w:rsidR="00956937">
        <w:t>le</w:t>
      </w:r>
      <w:r>
        <w:t xml:space="preserve"> et Artistique</w:t>
      </w:r>
    </w:p>
    <w:p w:rsidR="00A701BF" w:rsidRPr="0039532E" w:rsidRDefault="00A701BF" w:rsidP="006905B3">
      <w:pPr>
        <w:spacing w:line="276" w:lineRule="auto"/>
        <w:rPr>
          <w:rFonts w:asciiTheme="minorHAnsi" w:hAnsiTheme="minorHAnsi" w:cstheme="minorHAnsi"/>
          <w:u w:val="single"/>
        </w:rPr>
      </w:pPr>
      <w:r w:rsidRPr="0039532E">
        <w:rPr>
          <w:rFonts w:asciiTheme="minorHAnsi" w:hAnsiTheme="minorHAnsi" w:cstheme="minorHAnsi"/>
          <w:u w:val="single"/>
        </w:rPr>
        <w:t>Personnes ressources :</w:t>
      </w:r>
    </w:p>
    <w:p w:rsidR="00A701BF" w:rsidRPr="006905B3" w:rsidRDefault="00A701BF" w:rsidP="006905B3">
      <w:pPr>
        <w:spacing w:before="0" w:after="0" w:line="276" w:lineRule="auto"/>
        <w:rPr>
          <w:rFonts w:asciiTheme="minorHAnsi" w:hAnsiTheme="minorHAnsi" w:cstheme="minorHAnsi"/>
        </w:rPr>
      </w:pPr>
      <w:r w:rsidRPr="006905B3">
        <w:rPr>
          <w:rFonts w:asciiTheme="minorHAnsi" w:hAnsiTheme="minorHAnsi" w:cstheme="minorHAnsi"/>
        </w:rPr>
        <w:t xml:space="preserve">Thierry </w:t>
      </w:r>
      <w:proofErr w:type="spellStart"/>
      <w:r w:rsidRPr="006905B3">
        <w:rPr>
          <w:rFonts w:asciiTheme="minorHAnsi" w:hAnsiTheme="minorHAnsi" w:cstheme="minorHAnsi"/>
        </w:rPr>
        <w:t>Gridlet</w:t>
      </w:r>
      <w:proofErr w:type="spellEnd"/>
      <w:r w:rsidRPr="006905B3">
        <w:rPr>
          <w:rFonts w:asciiTheme="minorHAnsi" w:hAnsiTheme="minorHAnsi" w:cstheme="minorHAnsi"/>
        </w:rPr>
        <w:t xml:space="preserve"> : </w:t>
      </w:r>
      <w:proofErr w:type="spellStart"/>
      <w:r w:rsidRPr="006905B3">
        <w:rPr>
          <w:rFonts w:asciiTheme="minorHAnsi" w:hAnsiTheme="minorHAnsi" w:cstheme="minorHAnsi"/>
        </w:rPr>
        <w:t>FeDeFoc</w:t>
      </w:r>
      <w:proofErr w:type="spellEnd"/>
      <w:r w:rsidRPr="006905B3">
        <w:rPr>
          <w:rFonts w:asciiTheme="minorHAnsi" w:hAnsiTheme="minorHAnsi" w:cstheme="minorHAnsi"/>
        </w:rPr>
        <w:t xml:space="preserve"> - Référent culturel, Diocèse Namur/Luxembourg</w:t>
      </w:r>
      <w:r w:rsidRPr="006905B3">
        <w:rPr>
          <w:rFonts w:asciiTheme="minorHAnsi" w:eastAsiaTheme="majorEastAsia" w:hAnsiTheme="minorHAnsi" w:cstheme="minorHAnsi"/>
        </w:rPr>
        <w:t> </w:t>
      </w:r>
    </w:p>
    <w:p w:rsidR="00A701BF" w:rsidRPr="006905B3" w:rsidRDefault="00A701BF" w:rsidP="006905B3">
      <w:pPr>
        <w:spacing w:before="0" w:after="0" w:line="276" w:lineRule="auto"/>
        <w:rPr>
          <w:rFonts w:asciiTheme="minorHAnsi" w:hAnsiTheme="minorHAnsi" w:cstheme="minorHAnsi"/>
        </w:rPr>
      </w:pPr>
      <w:r w:rsidRPr="006905B3">
        <w:rPr>
          <w:rFonts w:asciiTheme="minorHAnsi" w:hAnsiTheme="minorHAnsi" w:cstheme="minorHAnsi"/>
        </w:rPr>
        <w:t>Enseignement fondamental, Secrétariat général de l’enseignement catholique </w:t>
      </w:r>
    </w:p>
    <w:p w:rsidR="00A701BF" w:rsidRPr="006905B3" w:rsidRDefault="00A701BF" w:rsidP="006905B3">
      <w:pPr>
        <w:spacing w:before="0" w:after="0" w:line="276" w:lineRule="auto"/>
        <w:rPr>
          <w:rFonts w:asciiTheme="minorHAnsi" w:hAnsiTheme="minorHAnsi" w:cstheme="minorHAnsi"/>
        </w:rPr>
      </w:pPr>
      <w:r w:rsidRPr="006905B3">
        <w:rPr>
          <w:rFonts w:asciiTheme="minorHAnsi" w:hAnsiTheme="minorHAnsi" w:cstheme="minorHAnsi"/>
        </w:rPr>
        <w:t xml:space="preserve">Etienne </w:t>
      </w:r>
      <w:proofErr w:type="spellStart"/>
      <w:r w:rsidRPr="006905B3">
        <w:rPr>
          <w:rFonts w:asciiTheme="minorHAnsi" w:hAnsiTheme="minorHAnsi" w:cstheme="minorHAnsi"/>
        </w:rPr>
        <w:t>Cleda</w:t>
      </w:r>
      <w:proofErr w:type="spellEnd"/>
      <w:r w:rsidRPr="006905B3">
        <w:rPr>
          <w:rFonts w:asciiTheme="minorHAnsi" w:hAnsiTheme="minorHAnsi" w:cstheme="minorHAnsi"/>
        </w:rPr>
        <w:t xml:space="preserve"> – Inspecteur, Service Général de l’Inspection de la Culture</w:t>
      </w:r>
    </w:p>
    <w:p w:rsidR="006905B3" w:rsidRDefault="006905B3" w:rsidP="006905B3">
      <w:pPr>
        <w:spacing w:line="276" w:lineRule="auto"/>
        <w:rPr>
          <w:rFonts w:asciiTheme="minorHAnsi" w:hAnsiTheme="minorHAnsi" w:cstheme="minorHAnsi"/>
        </w:rPr>
      </w:pPr>
      <w:bookmarkStart w:id="0" w:name="_GoBack"/>
      <w:bookmarkEnd w:id="0"/>
    </w:p>
    <w:p w:rsidR="006905B3" w:rsidRDefault="006905B3" w:rsidP="006905B3">
      <w:pPr>
        <w:pStyle w:val="Titre2"/>
      </w:pPr>
      <w:r>
        <w:t>Intro</w:t>
      </w:r>
    </w:p>
    <w:p w:rsidR="00A701BF" w:rsidRPr="006905B3" w:rsidRDefault="00A701BF" w:rsidP="006905B3">
      <w:pPr>
        <w:spacing w:line="276" w:lineRule="auto"/>
        <w:rPr>
          <w:rFonts w:asciiTheme="minorHAnsi" w:hAnsiTheme="minorHAnsi" w:cstheme="minorHAnsi"/>
        </w:rPr>
      </w:pPr>
      <w:r w:rsidRPr="006905B3">
        <w:rPr>
          <w:rFonts w:asciiTheme="minorHAnsi" w:hAnsiTheme="minorHAnsi" w:cstheme="minorHAnsi"/>
        </w:rPr>
        <w:t>L’</w:t>
      </w:r>
      <w:r w:rsidRPr="006905B3">
        <w:rPr>
          <w:rFonts w:asciiTheme="minorHAnsi" w:hAnsiTheme="minorHAnsi" w:cstheme="minorHAnsi"/>
          <w:b/>
          <w:bCs/>
        </w:rPr>
        <w:t>ECA</w:t>
      </w:r>
      <w:r w:rsidRPr="006905B3">
        <w:rPr>
          <w:rFonts w:asciiTheme="minorHAnsi" w:hAnsiTheme="minorHAnsi" w:cstheme="minorHAnsi"/>
        </w:rPr>
        <w:t xml:space="preserve"> (</w:t>
      </w:r>
      <w:proofErr w:type="spellStart"/>
      <w:r w:rsidR="006905B3">
        <w:rPr>
          <w:rFonts w:asciiTheme="minorHAnsi" w:hAnsiTheme="minorHAnsi" w:cstheme="minorHAnsi"/>
        </w:rPr>
        <w:t>E</w:t>
      </w:r>
      <w:r w:rsidRPr="006905B3">
        <w:rPr>
          <w:rFonts w:asciiTheme="minorHAnsi" w:hAnsiTheme="minorHAnsi" w:cstheme="minorHAnsi"/>
        </w:rPr>
        <w:t>ducation</w:t>
      </w:r>
      <w:proofErr w:type="spellEnd"/>
      <w:r w:rsidRPr="006905B3">
        <w:rPr>
          <w:rFonts w:asciiTheme="minorHAnsi" w:hAnsiTheme="minorHAnsi" w:cstheme="minorHAnsi"/>
        </w:rPr>
        <w:t xml:space="preserve"> </w:t>
      </w:r>
      <w:r w:rsidR="006905B3">
        <w:rPr>
          <w:rFonts w:asciiTheme="minorHAnsi" w:hAnsiTheme="minorHAnsi" w:cstheme="minorHAnsi"/>
        </w:rPr>
        <w:t>C</w:t>
      </w:r>
      <w:r w:rsidRPr="006905B3">
        <w:rPr>
          <w:rFonts w:asciiTheme="minorHAnsi" w:hAnsiTheme="minorHAnsi" w:cstheme="minorHAnsi"/>
        </w:rPr>
        <w:t>ulturel</w:t>
      </w:r>
      <w:r w:rsidR="00956937">
        <w:rPr>
          <w:rFonts w:asciiTheme="minorHAnsi" w:hAnsiTheme="minorHAnsi" w:cstheme="minorHAnsi"/>
        </w:rPr>
        <w:t>le</w:t>
      </w:r>
      <w:r w:rsidR="006905B3">
        <w:rPr>
          <w:rFonts w:asciiTheme="minorHAnsi" w:hAnsiTheme="minorHAnsi" w:cstheme="minorHAnsi"/>
        </w:rPr>
        <w:t xml:space="preserve"> et A</w:t>
      </w:r>
      <w:r w:rsidRPr="006905B3">
        <w:rPr>
          <w:rFonts w:asciiTheme="minorHAnsi" w:hAnsiTheme="minorHAnsi" w:cstheme="minorHAnsi"/>
        </w:rPr>
        <w:t xml:space="preserve">rtistique) est une discipline (avec un référentiel !)  qui est renforcée par le </w:t>
      </w:r>
      <w:r w:rsidRPr="006905B3">
        <w:rPr>
          <w:rFonts w:asciiTheme="minorHAnsi" w:hAnsiTheme="minorHAnsi" w:cstheme="minorHAnsi"/>
          <w:b/>
          <w:bCs/>
        </w:rPr>
        <w:t>PECA</w:t>
      </w:r>
      <w:r w:rsidRPr="006905B3">
        <w:rPr>
          <w:rFonts w:asciiTheme="minorHAnsi" w:hAnsiTheme="minorHAnsi" w:cstheme="minorHAnsi"/>
        </w:rPr>
        <w:t xml:space="preserve"> (Parcours d’</w:t>
      </w:r>
      <w:proofErr w:type="spellStart"/>
      <w:r w:rsidRPr="006905B3">
        <w:rPr>
          <w:rFonts w:asciiTheme="minorHAnsi" w:hAnsiTheme="minorHAnsi" w:cstheme="minorHAnsi"/>
        </w:rPr>
        <w:t>Education</w:t>
      </w:r>
      <w:proofErr w:type="spellEnd"/>
      <w:r w:rsidRPr="006905B3">
        <w:rPr>
          <w:rFonts w:asciiTheme="minorHAnsi" w:hAnsiTheme="minorHAnsi" w:cstheme="minorHAnsi"/>
        </w:rPr>
        <w:t xml:space="preserve"> Culturel</w:t>
      </w:r>
      <w:r w:rsidR="00956937">
        <w:rPr>
          <w:rFonts w:asciiTheme="minorHAnsi" w:hAnsiTheme="minorHAnsi" w:cstheme="minorHAnsi"/>
        </w:rPr>
        <w:t>le</w:t>
      </w:r>
      <w:r w:rsidRPr="006905B3">
        <w:rPr>
          <w:rFonts w:asciiTheme="minorHAnsi" w:hAnsiTheme="minorHAnsi" w:cstheme="minorHAnsi"/>
        </w:rPr>
        <w:t xml:space="preserve"> et Artistique). </w:t>
      </w:r>
    </w:p>
    <w:p w:rsidR="00A701BF" w:rsidRPr="006905B3" w:rsidRDefault="00A701BF" w:rsidP="006905B3">
      <w:pPr>
        <w:spacing w:line="276" w:lineRule="auto"/>
        <w:rPr>
          <w:rFonts w:asciiTheme="minorHAnsi" w:hAnsiTheme="minorHAnsi" w:cstheme="minorHAnsi"/>
        </w:rPr>
      </w:pPr>
      <w:r w:rsidRPr="006905B3">
        <w:rPr>
          <w:rFonts w:asciiTheme="minorHAnsi" w:hAnsiTheme="minorHAnsi" w:cstheme="minorHAnsi"/>
        </w:rPr>
        <w:t xml:space="preserve">Le PECA et l’ECA rendent désormais l’activité artistique et culturelle obligatoire. Elle ne repose donc plus uniquement sur la motivation des enseignants. L’intention est de donner accès à la culture et à l’art pour tous. C’est le titulaire qui est à la manœuvre, il construit son projet en s’appuyant éventuellement sur des opérateurs.  </w:t>
      </w:r>
    </w:p>
    <w:p w:rsidR="00A701BF" w:rsidRPr="006905B3" w:rsidRDefault="00A701BF" w:rsidP="006905B3">
      <w:pPr>
        <w:pStyle w:val="Titre2"/>
      </w:pPr>
      <w:r w:rsidRPr="006905B3">
        <w:t xml:space="preserve">Quelle différence entre PECA et ECA ? </w:t>
      </w:r>
    </w:p>
    <w:p w:rsidR="00A701BF" w:rsidRPr="006905B3" w:rsidRDefault="00A701BF" w:rsidP="006905B3">
      <w:pPr>
        <w:spacing w:line="276" w:lineRule="auto"/>
        <w:rPr>
          <w:rFonts w:asciiTheme="minorHAnsi" w:hAnsiTheme="minorHAnsi" w:cstheme="minorHAnsi"/>
        </w:rPr>
      </w:pPr>
      <w:r w:rsidRPr="006905B3">
        <w:rPr>
          <w:rFonts w:asciiTheme="minorHAnsi" w:hAnsiTheme="minorHAnsi" w:cstheme="minorHAnsi"/>
        </w:rPr>
        <w:t>L’</w:t>
      </w:r>
      <w:r w:rsidRPr="006905B3">
        <w:rPr>
          <w:rFonts w:asciiTheme="minorHAnsi" w:hAnsiTheme="minorHAnsi" w:cstheme="minorHAnsi"/>
          <w:b/>
          <w:bCs/>
        </w:rPr>
        <w:t>ECA</w:t>
      </w:r>
      <w:r w:rsidRPr="006905B3">
        <w:rPr>
          <w:rFonts w:asciiTheme="minorHAnsi" w:hAnsiTheme="minorHAnsi" w:cstheme="minorHAnsi"/>
        </w:rPr>
        <w:t xml:space="preserve"> (</w:t>
      </w:r>
      <w:r w:rsidR="00956937">
        <w:rPr>
          <w:rFonts w:asciiTheme="minorHAnsi" w:hAnsiTheme="minorHAnsi" w:cstheme="minorHAnsi"/>
        </w:rPr>
        <w:t>é</w:t>
      </w:r>
      <w:r w:rsidRPr="006905B3">
        <w:rPr>
          <w:rFonts w:asciiTheme="minorHAnsi" w:hAnsiTheme="minorHAnsi" w:cstheme="minorHAnsi"/>
        </w:rPr>
        <w:t>ducation culturel</w:t>
      </w:r>
      <w:r w:rsidR="00956937">
        <w:rPr>
          <w:rFonts w:asciiTheme="minorHAnsi" w:hAnsiTheme="minorHAnsi" w:cstheme="minorHAnsi"/>
        </w:rPr>
        <w:t>le</w:t>
      </w:r>
      <w:r w:rsidRPr="006905B3">
        <w:rPr>
          <w:rFonts w:asciiTheme="minorHAnsi" w:hAnsiTheme="minorHAnsi" w:cstheme="minorHAnsi"/>
        </w:rPr>
        <w:t xml:space="preserve"> artistique) est une discipline (avec un référentiel !) qui démarre dès la 1</w:t>
      </w:r>
      <w:r w:rsidRPr="006905B3">
        <w:rPr>
          <w:rFonts w:asciiTheme="minorHAnsi" w:hAnsiTheme="minorHAnsi" w:cstheme="minorHAnsi"/>
          <w:vertAlign w:val="superscript"/>
        </w:rPr>
        <w:t>ère</w:t>
      </w:r>
      <w:r w:rsidRPr="006905B3">
        <w:rPr>
          <w:rFonts w:asciiTheme="minorHAnsi" w:hAnsiTheme="minorHAnsi" w:cstheme="minorHAnsi"/>
        </w:rPr>
        <w:t xml:space="preserve"> maternelle jusqu’à la 3</w:t>
      </w:r>
      <w:r w:rsidRPr="006905B3">
        <w:rPr>
          <w:rFonts w:asciiTheme="minorHAnsi" w:hAnsiTheme="minorHAnsi" w:cstheme="minorHAnsi"/>
          <w:vertAlign w:val="superscript"/>
        </w:rPr>
        <w:t>e</w:t>
      </w:r>
      <w:r w:rsidRPr="006905B3">
        <w:rPr>
          <w:rFonts w:asciiTheme="minorHAnsi" w:hAnsiTheme="minorHAnsi" w:cstheme="minorHAnsi"/>
        </w:rPr>
        <w:t xml:space="preserve"> secondaire. En maternelle, il y a obligation d’organiser 4 périodes d’ECA et 2 périodes de P1 à S3.   </w:t>
      </w:r>
    </w:p>
    <w:p w:rsidR="00A701BF" w:rsidRPr="006905B3" w:rsidRDefault="00A701BF" w:rsidP="006905B3">
      <w:pPr>
        <w:spacing w:line="276" w:lineRule="auto"/>
        <w:rPr>
          <w:rFonts w:asciiTheme="minorHAnsi" w:hAnsiTheme="minorHAnsi" w:cstheme="minorHAnsi"/>
        </w:rPr>
      </w:pPr>
      <w:r w:rsidRPr="006905B3">
        <w:rPr>
          <w:rFonts w:asciiTheme="minorHAnsi" w:hAnsiTheme="minorHAnsi" w:cstheme="minorHAnsi"/>
        </w:rPr>
        <w:t>L’ECA ne recouvre que 3 disciplines : les arts de la parole, arts plastiques et musique</w:t>
      </w:r>
    </w:p>
    <w:p w:rsidR="00A701BF" w:rsidRPr="006905B3" w:rsidRDefault="00A701BF" w:rsidP="006905B3">
      <w:pPr>
        <w:pStyle w:val="Paragraphedeliste"/>
        <w:spacing w:line="276" w:lineRule="auto"/>
        <w:rPr>
          <w:rFonts w:asciiTheme="minorHAnsi" w:hAnsiTheme="minorHAnsi" w:cstheme="minorHAnsi"/>
        </w:rPr>
      </w:pPr>
      <w:r w:rsidRPr="006905B3">
        <w:rPr>
          <w:rFonts w:asciiTheme="minorHAnsi" w:hAnsiTheme="minorHAnsi" w:cstheme="minorHAnsi"/>
        </w:rPr>
        <w:t xml:space="preserve">Qui donne ce cours dans le fondamental ? Le titulaire. Mais il n’en n’a pas </w:t>
      </w:r>
      <w:proofErr w:type="spellStart"/>
      <w:r w:rsidRPr="006905B3">
        <w:rPr>
          <w:rFonts w:asciiTheme="minorHAnsi" w:hAnsiTheme="minorHAnsi" w:cstheme="minorHAnsi"/>
        </w:rPr>
        <w:t>tjs</w:t>
      </w:r>
      <w:proofErr w:type="spellEnd"/>
      <w:r w:rsidRPr="006905B3">
        <w:rPr>
          <w:rFonts w:asciiTheme="minorHAnsi" w:hAnsiTheme="minorHAnsi" w:cstheme="minorHAnsi"/>
        </w:rPr>
        <w:t xml:space="preserve"> les compétences ou la formation.</w:t>
      </w:r>
    </w:p>
    <w:p w:rsidR="00A701BF" w:rsidRPr="006905B3" w:rsidRDefault="00A701BF" w:rsidP="006905B3">
      <w:pPr>
        <w:pStyle w:val="Paragraphedeliste"/>
        <w:spacing w:line="276" w:lineRule="auto"/>
        <w:rPr>
          <w:rFonts w:asciiTheme="minorHAnsi" w:hAnsiTheme="minorHAnsi" w:cstheme="minorHAnsi"/>
        </w:rPr>
      </w:pPr>
    </w:p>
    <w:p w:rsidR="00A701BF" w:rsidRPr="006905B3" w:rsidRDefault="00A701BF" w:rsidP="006905B3">
      <w:pPr>
        <w:pStyle w:val="Paragraphedeliste"/>
        <w:spacing w:line="276" w:lineRule="auto"/>
        <w:ind w:left="0"/>
        <w:rPr>
          <w:rFonts w:asciiTheme="minorHAnsi" w:hAnsiTheme="minorHAnsi" w:cstheme="minorHAnsi"/>
        </w:rPr>
      </w:pPr>
      <w:r w:rsidRPr="006905B3">
        <w:rPr>
          <w:rFonts w:asciiTheme="minorHAnsi" w:hAnsiTheme="minorHAnsi" w:cstheme="minorHAnsi"/>
        </w:rPr>
        <w:t xml:space="preserve">Le </w:t>
      </w:r>
      <w:r w:rsidRPr="006905B3">
        <w:rPr>
          <w:rFonts w:asciiTheme="minorHAnsi" w:hAnsiTheme="minorHAnsi" w:cstheme="minorHAnsi"/>
          <w:b/>
        </w:rPr>
        <w:t>PECA</w:t>
      </w:r>
      <w:r w:rsidRPr="006905B3">
        <w:rPr>
          <w:rFonts w:asciiTheme="minorHAnsi" w:hAnsiTheme="minorHAnsi" w:cstheme="minorHAnsi"/>
        </w:rPr>
        <w:t xml:space="preserve"> n’est pas un référentiel mais une philosophie, un parcours depuis la maternelle jusqu’au bout de la scolarité. Avec 3 pôles : rencontre (avec des artistes, des œuvres de différents styles/formes), connaissances, pratiques. On y adjoint toute une série d’autres activités que dans l’ECA : sculpture, patrimoine, photo, cirque…mais aussi l’</w:t>
      </w:r>
      <w:proofErr w:type="spellStart"/>
      <w:r w:rsidRPr="006905B3">
        <w:rPr>
          <w:rFonts w:asciiTheme="minorHAnsi" w:hAnsiTheme="minorHAnsi" w:cstheme="minorHAnsi"/>
        </w:rPr>
        <w:t>ErE</w:t>
      </w:r>
      <w:proofErr w:type="spellEnd"/>
      <w:r w:rsidRPr="006905B3">
        <w:rPr>
          <w:rFonts w:asciiTheme="minorHAnsi" w:hAnsiTheme="minorHAnsi" w:cstheme="minorHAnsi"/>
        </w:rPr>
        <w:t> !</w:t>
      </w:r>
    </w:p>
    <w:p w:rsidR="00A701BF" w:rsidRPr="006905B3" w:rsidRDefault="00A701BF" w:rsidP="006905B3">
      <w:pPr>
        <w:pStyle w:val="Paragraphedeliste"/>
        <w:spacing w:line="276" w:lineRule="auto"/>
        <w:ind w:left="0"/>
        <w:rPr>
          <w:rFonts w:asciiTheme="minorHAnsi" w:hAnsiTheme="minorHAnsi" w:cstheme="minorHAnsi"/>
        </w:rPr>
      </w:pPr>
      <w:r w:rsidRPr="006905B3">
        <w:rPr>
          <w:rFonts w:asciiTheme="minorHAnsi" w:hAnsiTheme="minorHAnsi" w:cstheme="minorHAnsi"/>
        </w:rPr>
        <w:t>Dans le cadre du PECA, chaque classe doit sortir des murs au moins une fois par an pour une rencontre culturelle ou artistique, c’est obligatoire (avis N°3 du pacte d’excellence).</w:t>
      </w:r>
    </w:p>
    <w:p w:rsidR="00A701BF" w:rsidRPr="006905B3" w:rsidRDefault="00A701BF" w:rsidP="006905B3">
      <w:pPr>
        <w:spacing w:line="276" w:lineRule="auto"/>
        <w:rPr>
          <w:rFonts w:asciiTheme="minorHAnsi" w:hAnsiTheme="minorHAnsi" w:cstheme="minorHAnsi"/>
        </w:rPr>
      </w:pPr>
      <w:r w:rsidRPr="006905B3">
        <w:rPr>
          <w:rFonts w:asciiTheme="minorHAnsi" w:hAnsiTheme="minorHAnsi" w:cstheme="minorHAnsi"/>
        </w:rPr>
        <w:t>Il faut garder des traces de ce parcours (ex : portfolio). Objectif : 1) Donner un accès égal à la culture (mais c’est loin d’être facile). 2) Que l’art et la culture puissent s’intégrer dans les différentes disciplines.</w:t>
      </w:r>
    </w:p>
    <w:p w:rsidR="00A701BF" w:rsidRPr="006905B3" w:rsidRDefault="00A701BF" w:rsidP="006905B3">
      <w:pPr>
        <w:pStyle w:val="Titre2"/>
      </w:pPr>
      <w:r w:rsidRPr="006905B3">
        <w:t>Qu’entend-t-on pa</w:t>
      </w:r>
      <w:r w:rsidR="00956937">
        <w:t>r</w:t>
      </w:r>
      <w:r w:rsidRPr="006905B3">
        <w:t xml:space="preserve"> Artistique et Culturel ?</w:t>
      </w:r>
    </w:p>
    <w:p w:rsidR="00A701BF" w:rsidRPr="006905B3" w:rsidRDefault="00A701BF" w:rsidP="006905B3">
      <w:pPr>
        <w:suppressAutoHyphens w:val="0"/>
        <w:spacing w:before="0" w:after="0" w:line="276" w:lineRule="auto"/>
        <w:rPr>
          <w:rFonts w:asciiTheme="minorHAnsi" w:hAnsiTheme="minorHAnsi" w:cstheme="minorHAnsi"/>
        </w:rPr>
      </w:pPr>
      <w:r w:rsidRPr="006905B3">
        <w:rPr>
          <w:rFonts w:asciiTheme="minorHAnsi" w:hAnsiTheme="minorHAnsi" w:cstheme="minorHAnsi"/>
          <w:bCs/>
        </w:rPr>
        <w:t xml:space="preserve">Etienne </w:t>
      </w:r>
      <w:proofErr w:type="spellStart"/>
      <w:r w:rsidRPr="006905B3">
        <w:rPr>
          <w:rFonts w:asciiTheme="minorHAnsi" w:hAnsiTheme="minorHAnsi" w:cstheme="minorHAnsi"/>
          <w:bCs/>
        </w:rPr>
        <w:t>Cleda</w:t>
      </w:r>
      <w:proofErr w:type="spellEnd"/>
      <w:r w:rsidRPr="006905B3">
        <w:rPr>
          <w:rFonts w:asciiTheme="minorHAnsi" w:hAnsiTheme="minorHAnsi" w:cstheme="minorHAnsi"/>
        </w:rPr>
        <w:t xml:space="preserve"> rappelle ce qu’on entend derrière « artistique ». Le A, c’est de l’artistique: ça implique la création d’une véritable œuvre esthétique, l’apprentissage d’une technique, l’inscription dans un référentiel/un courant. Il  prend l’exemple du land art : ce n’est pas </w:t>
      </w:r>
      <w:r w:rsidRPr="006905B3">
        <w:rPr>
          <w:rFonts w:asciiTheme="minorHAnsi" w:hAnsiTheme="minorHAnsi" w:cstheme="minorHAnsi"/>
        </w:rPr>
        <w:lastRenderedPageBreak/>
        <w:t xml:space="preserve">juste dire « on va ramasser des éléments dans la nature et faire une œuvre ». On va aussi s’intéresser au courant du land art, son histoire, sa philo, ses grands artistes. </w:t>
      </w:r>
    </w:p>
    <w:p w:rsidR="00A701BF" w:rsidRPr="006905B3" w:rsidRDefault="00A701BF" w:rsidP="006905B3">
      <w:pPr>
        <w:suppressAutoHyphens w:val="0"/>
        <w:spacing w:before="0" w:after="0" w:line="276" w:lineRule="auto"/>
        <w:rPr>
          <w:rFonts w:asciiTheme="minorHAnsi" w:hAnsiTheme="minorHAnsi" w:cstheme="minorHAnsi"/>
        </w:rPr>
      </w:pPr>
      <w:r w:rsidRPr="006905B3">
        <w:rPr>
          <w:rFonts w:asciiTheme="minorHAnsi" w:hAnsiTheme="minorHAnsi" w:cstheme="minorHAnsi"/>
        </w:rPr>
        <w:t xml:space="preserve">Le C de PECA, c’est pour « culturel ». </w:t>
      </w:r>
      <w:proofErr w:type="spellStart"/>
      <w:r w:rsidRPr="006905B3">
        <w:rPr>
          <w:rFonts w:asciiTheme="minorHAnsi" w:hAnsiTheme="minorHAnsi" w:cstheme="minorHAnsi"/>
        </w:rPr>
        <w:t>Bcp</w:t>
      </w:r>
      <w:proofErr w:type="spellEnd"/>
      <w:r w:rsidRPr="006905B3">
        <w:rPr>
          <w:rFonts w:asciiTheme="minorHAnsi" w:hAnsiTheme="minorHAnsi" w:cstheme="minorHAnsi"/>
        </w:rPr>
        <w:t xml:space="preserve"> plus large que la création artistique. Ça peut se rapprocher de certaines activités d’</w:t>
      </w:r>
      <w:proofErr w:type="spellStart"/>
      <w:r w:rsidRPr="006905B3">
        <w:rPr>
          <w:rFonts w:asciiTheme="minorHAnsi" w:hAnsiTheme="minorHAnsi" w:cstheme="minorHAnsi"/>
        </w:rPr>
        <w:t>ErE</w:t>
      </w:r>
      <w:proofErr w:type="spellEnd"/>
      <w:r w:rsidRPr="006905B3">
        <w:rPr>
          <w:rFonts w:asciiTheme="minorHAnsi" w:hAnsiTheme="minorHAnsi" w:cstheme="minorHAnsi"/>
        </w:rPr>
        <w:t>. Apprendre à débattre, c’est une activité culturelle. Construire un slogan, ce peut être perçu comme du culturel.</w:t>
      </w:r>
    </w:p>
    <w:p w:rsidR="00A701BF" w:rsidRPr="00D85339" w:rsidRDefault="00A701BF" w:rsidP="006905B3">
      <w:pPr>
        <w:suppressAutoHyphens w:val="0"/>
        <w:spacing w:before="0" w:after="0" w:line="276" w:lineRule="auto"/>
        <w:rPr>
          <w:rFonts w:asciiTheme="minorHAnsi" w:hAnsiTheme="minorHAnsi" w:cstheme="minorHAnsi"/>
          <w:i/>
        </w:rPr>
      </w:pPr>
      <w:r w:rsidRPr="006905B3">
        <w:rPr>
          <w:rFonts w:asciiTheme="minorHAnsi" w:hAnsiTheme="minorHAnsi" w:cstheme="minorHAnsi"/>
        </w:rPr>
        <w:t xml:space="preserve">Du coup, une </w:t>
      </w:r>
      <w:proofErr w:type="spellStart"/>
      <w:r w:rsidRPr="006905B3">
        <w:rPr>
          <w:rFonts w:asciiTheme="minorHAnsi" w:hAnsiTheme="minorHAnsi" w:cstheme="minorHAnsi"/>
        </w:rPr>
        <w:t>assos</w:t>
      </w:r>
      <w:proofErr w:type="spellEnd"/>
      <w:r w:rsidRPr="006905B3">
        <w:rPr>
          <w:rFonts w:asciiTheme="minorHAnsi" w:hAnsiTheme="minorHAnsi" w:cstheme="minorHAnsi"/>
        </w:rPr>
        <w:t xml:space="preserve"> d’</w:t>
      </w:r>
      <w:proofErr w:type="spellStart"/>
      <w:r w:rsidRPr="006905B3">
        <w:rPr>
          <w:rFonts w:asciiTheme="minorHAnsi" w:hAnsiTheme="minorHAnsi" w:cstheme="minorHAnsi"/>
        </w:rPr>
        <w:t>ErE</w:t>
      </w:r>
      <w:proofErr w:type="spellEnd"/>
      <w:r w:rsidRPr="006905B3">
        <w:rPr>
          <w:rFonts w:asciiTheme="minorHAnsi" w:hAnsiTheme="minorHAnsi" w:cstheme="minorHAnsi"/>
        </w:rPr>
        <w:t xml:space="preserve"> pourrait </w:t>
      </w:r>
      <w:r w:rsidRPr="00D85339">
        <w:rPr>
          <w:rFonts w:asciiTheme="minorHAnsi" w:hAnsiTheme="minorHAnsi" w:cstheme="minorHAnsi"/>
          <w:i/>
        </w:rPr>
        <w:t>montrer au titulaire que son activité d’</w:t>
      </w:r>
      <w:proofErr w:type="spellStart"/>
      <w:r w:rsidRPr="00D85339">
        <w:rPr>
          <w:rFonts w:asciiTheme="minorHAnsi" w:hAnsiTheme="minorHAnsi" w:cstheme="minorHAnsi"/>
          <w:i/>
        </w:rPr>
        <w:t>Er</w:t>
      </w:r>
      <w:r w:rsidR="00D85339" w:rsidRPr="00D85339">
        <w:rPr>
          <w:rFonts w:asciiTheme="minorHAnsi" w:hAnsiTheme="minorHAnsi" w:cstheme="minorHAnsi"/>
          <w:i/>
        </w:rPr>
        <w:t>E</w:t>
      </w:r>
      <w:proofErr w:type="spellEnd"/>
      <w:r w:rsidRPr="00D85339">
        <w:rPr>
          <w:rFonts w:asciiTheme="minorHAnsi" w:hAnsiTheme="minorHAnsi" w:cstheme="minorHAnsi"/>
          <w:i/>
        </w:rPr>
        <w:t xml:space="preserve"> peut entrer dans le PECA</w:t>
      </w:r>
      <w:r w:rsidR="00D85339">
        <w:rPr>
          <w:rFonts w:asciiTheme="minorHAnsi" w:hAnsiTheme="minorHAnsi" w:cstheme="minorHAnsi"/>
          <w:i/>
        </w:rPr>
        <w:t>.</w:t>
      </w:r>
    </w:p>
    <w:p w:rsidR="006905B3" w:rsidRDefault="006905B3" w:rsidP="006905B3">
      <w:pPr>
        <w:pStyle w:val="Titre3"/>
      </w:pPr>
    </w:p>
    <w:p w:rsidR="00A701BF" w:rsidRPr="006905B3" w:rsidRDefault="00A701BF" w:rsidP="006905B3">
      <w:pPr>
        <w:pStyle w:val="Titre2"/>
      </w:pPr>
      <w:r w:rsidRPr="006905B3">
        <w:t xml:space="preserve">Qui sont les acteurs du PECA ? </w:t>
      </w:r>
    </w:p>
    <w:p w:rsidR="00A701BF" w:rsidRPr="006905B3" w:rsidRDefault="00A701BF" w:rsidP="006905B3">
      <w:pPr>
        <w:pStyle w:val="Paragraphedeliste"/>
        <w:spacing w:line="276" w:lineRule="auto"/>
        <w:ind w:left="0"/>
        <w:rPr>
          <w:rFonts w:asciiTheme="minorHAnsi" w:hAnsiTheme="minorHAnsi" w:cstheme="minorHAnsi"/>
        </w:rPr>
      </w:pPr>
      <w:r w:rsidRPr="006905B3">
        <w:rPr>
          <w:rFonts w:asciiTheme="minorHAnsi" w:hAnsiTheme="minorHAnsi" w:cstheme="minorHAnsi"/>
        </w:rPr>
        <w:t xml:space="preserve">Le monde de l’enseignement et celui de la culture. Le titulaire de classe en primaire (en secondaire ce sera un prof spécifique) peut être aidé par un « référent culturel » de son réseau d’enseignement (10 pour le </w:t>
      </w:r>
      <w:proofErr w:type="spellStart"/>
      <w:r w:rsidRPr="006905B3">
        <w:rPr>
          <w:rFonts w:asciiTheme="minorHAnsi" w:hAnsiTheme="minorHAnsi" w:cstheme="minorHAnsi"/>
        </w:rPr>
        <w:t>Segec</w:t>
      </w:r>
      <w:proofErr w:type="spellEnd"/>
      <w:r w:rsidRPr="006905B3">
        <w:rPr>
          <w:rFonts w:asciiTheme="minorHAnsi" w:hAnsiTheme="minorHAnsi" w:cstheme="minorHAnsi"/>
        </w:rPr>
        <w:t xml:space="preserve"> + une dizaine pour l’officiel, mais le nombre va sans doute doubler…), et faire appel à des opérateurs. Parfois il y a un enseignant relais motivé, sur base de volontariat.</w:t>
      </w:r>
    </w:p>
    <w:p w:rsidR="00A701BF" w:rsidRPr="006905B3" w:rsidRDefault="00A701BF" w:rsidP="006905B3">
      <w:pPr>
        <w:pStyle w:val="Paragraphedeliste"/>
        <w:spacing w:line="276" w:lineRule="auto"/>
        <w:ind w:left="0"/>
        <w:rPr>
          <w:rFonts w:asciiTheme="minorHAnsi" w:hAnsiTheme="minorHAnsi" w:cstheme="minorHAnsi"/>
        </w:rPr>
      </w:pPr>
      <w:r w:rsidRPr="006905B3">
        <w:rPr>
          <w:rFonts w:asciiTheme="minorHAnsi" w:hAnsiTheme="minorHAnsi" w:cstheme="minorHAnsi"/>
        </w:rPr>
        <w:t>Il y a des consortium d’opérateurs culturels par territoire.</w:t>
      </w:r>
    </w:p>
    <w:p w:rsidR="00A701BF" w:rsidRPr="006905B3" w:rsidRDefault="00A701BF" w:rsidP="006905B3">
      <w:pPr>
        <w:pStyle w:val="Titre2"/>
      </w:pPr>
      <w:r w:rsidRPr="006905B3">
        <w:t xml:space="preserve">En tant </w:t>
      </w:r>
      <w:proofErr w:type="spellStart"/>
      <w:r w:rsidRPr="006905B3">
        <w:t>qu’asbl</w:t>
      </w:r>
      <w:proofErr w:type="spellEnd"/>
      <w:r w:rsidRPr="006905B3">
        <w:t xml:space="preserve">, comment se faire connaître ? </w:t>
      </w:r>
    </w:p>
    <w:p w:rsidR="00A701BF" w:rsidRPr="006905B3" w:rsidRDefault="00A701BF" w:rsidP="006905B3">
      <w:pPr>
        <w:spacing w:line="276" w:lineRule="auto"/>
        <w:rPr>
          <w:rFonts w:asciiTheme="minorHAnsi" w:hAnsiTheme="minorHAnsi" w:cstheme="minorHAnsi"/>
        </w:rPr>
      </w:pPr>
      <w:r w:rsidRPr="006905B3">
        <w:rPr>
          <w:rFonts w:asciiTheme="minorHAnsi" w:hAnsiTheme="minorHAnsi" w:cstheme="minorHAnsi"/>
        </w:rPr>
        <w:t xml:space="preserve">Seuls les organismes culturels « reconnus » peuvent répondre aux appels à projets dans le cadre du PECA pour être subventionnés. Les </w:t>
      </w:r>
      <w:proofErr w:type="spellStart"/>
      <w:r w:rsidRPr="006905B3">
        <w:rPr>
          <w:rFonts w:asciiTheme="minorHAnsi" w:hAnsiTheme="minorHAnsi" w:cstheme="minorHAnsi"/>
        </w:rPr>
        <w:t>assos</w:t>
      </w:r>
      <w:proofErr w:type="spellEnd"/>
      <w:r w:rsidRPr="006905B3">
        <w:rPr>
          <w:rFonts w:asciiTheme="minorHAnsi" w:hAnsiTheme="minorHAnsi" w:cstheme="minorHAnsi"/>
        </w:rPr>
        <w:t xml:space="preserve"> d’</w:t>
      </w:r>
      <w:proofErr w:type="spellStart"/>
      <w:r w:rsidRPr="006905B3">
        <w:rPr>
          <w:rFonts w:asciiTheme="minorHAnsi" w:hAnsiTheme="minorHAnsi" w:cstheme="minorHAnsi"/>
        </w:rPr>
        <w:t>ErE</w:t>
      </w:r>
      <w:proofErr w:type="spellEnd"/>
      <w:r w:rsidRPr="006905B3">
        <w:rPr>
          <w:rFonts w:asciiTheme="minorHAnsi" w:hAnsiTheme="minorHAnsi" w:cstheme="minorHAnsi"/>
        </w:rPr>
        <w:t xml:space="preserve"> ne sont pas </w:t>
      </w:r>
      <w:proofErr w:type="spellStart"/>
      <w:r w:rsidRPr="006905B3">
        <w:rPr>
          <w:rFonts w:asciiTheme="minorHAnsi" w:hAnsiTheme="minorHAnsi" w:cstheme="minorHAnsi"/>
        </w:rPr>
        <w:t>tjs</w:t>
      </w:r>
      <w:proofErr w:type="spellEnd"/>
      <w:r w:rsidRPr="006905B3">
        <w:rPr>
          <w:rFonts w:asciiTheme="minorHAnsi" w:hAnsiTheme="minorHAnsi" w:cstheme="minorHAnsi"/>
        </w:rPr>
        <w:t xml:space="preserve"> reconnues. Mais on peut passer par un centre culturel, ou nouer un partenariat, par ex avec un centre culturel ou une bibliothèque publique.</w:t>
      </w:r>
    </w:p>
    <w:p w:rsidR="00A701BF" w:rsidRPr="006905B3" w:rsidRDefault="00A701BF" w:rsidP="006905B3">
      <w:pPr>
        <w:spacing w:line="276" w:lineRule="auto"/>
        <w:rPr>
          <w:rFonts w:asciiTheme="minorHAnsi" w:hAnsiTheme="minorHAnsi" w:cstheme="minorHAnsi"/>
        </w:rPr>
      </w:pPr>
      <w:r w:rsidRPr="006905B3">
        <w:rPr>
          <w:rFonts w:asciiTheme="minorHAnsi" w:hAnsiTheme="minorHAnsi" w:cstheme="minorHAnsi"/>
        </w:rPr>
        <w:t xml:space="preserve">Mais en tant </w:t>
      </w:r>
      <w:proofErr w:type="spellStart"/>
      <w:r w:rsidRPr="006905B3">
        <w:rPr>
          <w:rFonts w:asciiTheme="minorHAnsi" w:hAnsiTheme="minorHAnsi" w:cstheme="minorHAnsi"/>
        </w:rPr>
        <w:t>qu’asbl</w:t>
      </w:r>
      <w:proofErr w:type="spellEnd"/>
      <w:r w:rsidRPr="006905B3">
        <w:rPr>
          <w:rFonts w:asciiTheme="minorHAnsi" w:hAnsiTheme="minorHAnsi" w:cstheme="minorHAnsi"/>
        </w:rPr>
        <w:t>, on n’est pas obligé d’être reconnu comme opérateur culturel pour intervenir dans le PECA. C’est l’enseignant qui est maître de son PECA et qui peut solliciter des intervenant</w:t>
      </w:r>
      <w:r w:rsidR="0039532E">
        <w:rPr>
          <w:rFonts w:asciiTheme="minorHAnsi" w:hAnsiTheme="minorHAnsi" w:cstheme="minorHAnsi"/>
        </w:rPr>
        <w:t>s</w:t>
      </w:r>
      <w:r w:rsidRPr="006905B3">
        <w:rPr>
          <w:rFonts w:asciiTheme="minorHAnsi" w:hAnsiTheme="minorHAnsi" w:cstheme="minorHAnsi"/>
        </w:rPr>
        <w:t xml:space="preserve"> extérieurs qui viennent alors se mettre au service de son projet (bénévolement ou payés si l’école en a les moyens).</w:t>
      </w:r>
    </w:p>
    <w:p w:rsidR="00A701BF" w:rsidRPr="006905B3" w:rsidRDefault="00A701BF" w:rsidP="006905B3">
      <w:pPr>
        <w:spacing w:line="276" w:lineRule="auto"/>
        <w:rPr>
          <w:rFonts w:asciiTheme="minorHAnsi" w:hAnsiTheme="minorHAnsi" w:cstheme="minorHAnsi"/>
        </w:rPr>
      </w:pPr>
      <w:r w:rsidRPr="006905B3">
        <w:rPr>
          <w:rFonts w:asciiTheme="minorHAnsi" w:hAnsiTheme="minorHAnsi" w:cstheme="minorHAnsi"/>
        </w:rPr>
        <w:t xml:space="preserve">Il n’y a pas une structure ou une base de données qui permet de référencer les opérateurs non reconnus. </w:t>
      </w:r>
    </w:p>
    <w:p w:rsidR="00A701BF" w:rsidRPr="006905B3" w:rsidRDefault="00A701BF" w:rsidP="006905B3">
      <w:pPr>
        <w:spacing w:line="276" w:lineRule="auto"/>
        <w:rPr>
          <w:rFonts w:asciiTheme="minorHAnsi" w:hAnsiTheme="minorHAnsi" w:cstheme="minorHAnsi"/>
        </w:rPr>
      </w:pPr>
      <w:r w:rsidRPr="006905B3">
        <w:rPr>
          <w:rFonts w:asciiTheme="minorHAnsi" w:hAnsiTheme="minorHAnsi" w:cstheme="minorHAnsi"/>
        </w:rPr>
        <w:t xml:space="preserve">Le bouche-à-oreille fonctionne bien. Au SEGEC par exemple, on s’échange chaque semaine énormément de bons plans. Et pas toujours vers les gros opérateurs culturels. Il n’y a pas de critères. On se base surtout sur les retours des enseignants. </w:t>
      </w:r>
    </w:p>
    <w:p w:rsidR="00A701BF" w:rsidRPr="006905B3" w:rsidRDefault="00A701BF" w:rsidP="006905B3">
      <w:pPr>
        <w:pStyle w:val="Paragraphedeliste"/>
        <w:numPr>
          <w:ilvl w:val="0"/>
          <w:numId w:val="2"/>
        </w:numPr>
        <w:suppressAutoHyphens w:val="0"/>
        <w:spacing w:before="0" w:after="0" w:line="276" w:lineRule="auto"/>
        <w:rPr>
          <w:rFonts w:asciiTheme="minorHAnsi" w:hAnsiTheme="minorHAnsi" w:cstheme="minorHAnsi"/>
        </w:rPr>
      </w:pPr>
      <w:r w:rsidRPr="006905B3">
        <w:rPr>
          <w:rFonts w:asciiTheme="minorHAnsi" w:hAnsiTheme="minorHAnsi" w:cstheme="minorHAnsi"/>
        </w:rPr>
        <w:t>Comment entrer par la porte PECA sans que ce soit tiré par les cheveux ? &gt; Si vous avez déjà facile à entrer dans les écoles, pas la peine de vouloir entrer par le PECA. Mais vous intéresserez peut-être d’autres enseignants via la PECA</w:t>
      </w:r>
    </w:p>
    <w:p w:rsidR="00A701BF" w:rsidRPr="006905B3" w:rsidRDefault="00A701BF" w:rsidP="006905B3">
      <w:pPr>
        <w:spacing w:line="276" w:lineRule="auto"/>
        <w:rPr>
          <w:rFonts w:asciiTheme="minorHAnsi" w:hAnsiTheme="minorHAnsi" w:cstheme="minorHAnsi"/>
          <w:i/>
          <w:iCs/>
          <w:u w:val="single"/>
        </w:rPr>
      </w:pPr>
    </w:p>
    <w:p w:rsidR="00A701BF" w:rsidRPr="006905B3" w:rsidRDefault="00A701BF" w:rsidP="006905B3">
      <w:pPr>
        <w:pStyle w:val="Titre2"/>
      </w:pPr>
      <w:r w:rsidRPr="006905B3">
        <w:t xml:space="preserve">Et dans le secondaire ? Comment le mettre en œuvre ? </w:t>
      </w:r>
    </w:p>
    <w:p w:rsidR="00A701BF" w:rsidRPr="006905B3" w:rsidRDefault="00A701BF" w:rsidP="006905B3">
      <w:pPr>
        <w:spacing w:line="276" w:lineRule="auto"/>
        <w:rPr>
          <w:rFonts w:asciiTheme="minorHAnsi" w:hAnsiTheme="minorHAnsi" w:cstheme="minorHAnsi"/>
        </w:rPr>
      </w:pPr>
      <w:r w:rsidRPr="006905B3">
        <w:rPr>
          <w:rFonts w:asciiTheme="minorHAnsi" w:hAnsiTheme="minorHAnsi" w:cstheme="minorHAnsi"/>
        </w:rPr>
        <w:t>C’est évidemment plus difficile de mettre le PECA  en œuvre dans le secondaire.</w:t>
      </w:r>
    </w:p>
    <w:p w:rsidR="00A701BF" w:rsidRPr="006905B3" w:rsidRDefault="00A701BF" w:rsidP="006905B3">
      <w:pPr>
        <w:spacing w:line="276" w:lineRule="auto"/>
        <w:rPr>
          <w:rFonts w:asciiTheme="minorHAnsi" w:hAnsiTheme="minorHAnsi" w:cstheme="minorHAnsi"/>
        </w:rPr>
      </w:pPr>
      <w:r w:rsidRPr="006905B3">
        <w:rPr>
          <w:rFonts w:asciiTheme="minorHAnsi" w:hAnsiTheme="minorHAnsi" w:cstheme="minorHAnsi"/>
        </w:rPr>
        <w:lastRenderedPageBreak/>
        <w:t xml:space="preserve">La porte d’entrée est souvent le prof de français qui fait un journal, une pièce de théâtre, etc… </w:t>
      </w:r>
    </w:p>
    <w:p w:rsidR="00A701BF" w:rsidRPr="006905B3" w:rsidRDefault="00A701BF" w:rsidP="006905B3">
      <w:pPr>
        <w:spacing w:line="276" w:lineRule="auto"/>
        <w:rPr>
          <w:rFonts w:asciiTheme="minorHAnsi" w:hAnsiTheme="minorHAnsi" w:cstheme="minorHAnsi"/>
        </w:rPr>
      </w:pPr>
      <w:r w:rsidRPr="006905B3">
        <w:rPr>
          <w:rFonts w:asciiTheme="minorHAnsi" w:hAnsiTheme="minorHAnsi" w:cstheme="minorHAnsi"/>
        </w:rPr>
        <w:t xml:space="preserve">Exemple d’un projet potager qui a permis de la transversalité : les élèves ont mesuré, calculé, planté, travaillé les noms des légumes dans différentes langues, etc… ; </w:t>
      </w:r>
    </w:p>
    <w:p w:rsidR="00A701BF" w:rsidRPr="006905B3" w:rsidRDefault="00A701BF" w:rsidP="006905B3">
      <w:pPr>
        <w:pStyle w:val="Titre2"/>
      </w:pPr>
      <w:r w:rsidRPr="006905B3">
        <w:t xml:space="preserve">Une activité potager peut-elle être reconnue comme activité du PECA ? </w:t>
      </w:r>
    </w:p>
    <w:p w:rsidR="00A701BF" w:rsidRPr="006905B3" w:rsidRDefault="00A701BF" w:rsidP="006905B3">
      <w:pPr>
        <w:spacing w:line="276" w:lineRule="auto"/>
        <w:rPr>
          <w:rFonts w:asciiTheme="minorHAnsi" w:hAnsiTheme="minorHAnsi" w:cstheme="minorHAnsi"/>
        </w:rPr>
      </w:pPr>
      <w:r w:rsidRPr="006905B3">
        <w:rPr>
          <w:rFonts w:asciiTheme="minorHAnsi" w:hAnsiTheme="minorHAnsi" w:cstheme="minorHAnsi"/>
        </w:rPr>
        <w:t>Qu’est-ce qui fait la différence entre une activité socio-culturelle et une activité de loisir actif  (ex : faire du macramé)</w:t>
      </w:r>
      <w:r w:rsidR="00D85339">
        <w:rPr>
          <w:rFonts w:asciiTheme="minorHAnsi" w:hAnsiTheme="minorHAnsi" w:cstheme="minorHAnsi"/>
        </w:rPr>
        <w:t xml:space="preserve"> </w:t>
      </w:r>
      <w:r w:rsidRPr="006905B3">
        <w:rPr>
          <w:rFonts w:asciiTheme="minorHAnsi" w:hAnsiTheme="minorHAnsi" w:cstheme="minorHAnsi"/>
        </w:rPr>
        <w:t>? C’est l’idée que l’on construise une parole collective. On ne fait pas l’action pour elle-même mais le potager permet au groupe d’avoir un point de vue sur la société de consommation, l’alimentation, de questionner le rapport à la nature</w:t>
      </w:r>
      <w:r w:rsidR="0039532E">
        <w:rPr>
          <w:rFonts w:asciiTheme="minorHAnsi" w:hAnsiTheme="minorHAnsi" w:cstheme="minorHAnsi"/>
        </w:rPr>
        <w:t xml:space="preserve">, </w:t>
      </w:r>
      <w:r w:rsidRPr="006905B3">
        <w:rPr>
          <w:rFonts w:asciiTheme="minorHAnsi" w:hAnsiTheme="minorHAnsi" w:cstheme="minorHAnsi"/>
        </w:rPr>
        <w:t xml:space="preserve">etc. </w:t>
      </w:r>
    </w:p>
    <w:p w:rsidR="00A701BF" w:rsidRPr="006905B3" w:rsidRDefault="00A701BF" w:rsidP="006905B3">
      <w:pPr>
        <w:pStyle w:val="Paragraphedeliste"/>
        <w:numPr>
          <w:ilvl w:val="0"/>
          <w:numId w:val="2"/>
        </w:numPr>
        <w:suppressAutoHyphens w:val="0"/>
        <w:spacing w:before="0" w:after="0" w:line="276" w:lineRule="auto"/>
        <w:rPr>
          <w:rFonts w:asciiTheme="minorHAnsi" w:hAnsiTheme="minorHAnsi" w:cstheme="minorHAnsi"/>
        </w:rPr>
      </w:pPr>
      <w:r w:rsidRPr="006905B3">
        <w:rPr>
          <w:rFonts w:asciiTheme="minorHAnsi" w:hAnsiTheme="minorHAnsi" w:cstheme="minorHAnsi"/>
        </w:rPr>
        <w:t>Exemple d’une école qui a fait un projet ambitieux et interdisciplinaire sur les bacs potagers, en secondaire, et qui l’a justifié en PECA.</w:t>
      </w:r>
    </w:p>
    <w:p w:rsidR="00A701BF" w:rsidRPr="006905B3" w:rsidRDefault="00A701BF" w:rsidP="006905B3">
      <w:pPr>
        <w:spacing w:line="276" w:lineRule="auto"/>
        <w:rPr>
          <w:rFonts w:asciiTheme="minorHAnsi" w:hAnsiTheme="minorHAnsi" w:cstheme="minorHAnsi"/>
        </w:rPr>
      </w:pPr>
    </w:p>
    <w:p w:rsidR="00A701BF" w:rsidRPr="006905B3" w:rsidRDefault="00A701BF" w:rsidP="006905B3">
      <w:pPr>
        <w:pStyle w:val="Titre2"/>
      </w:pPr>
      <w:r w:rsidRPr="006905B3">
        <w:t xml:space="preserve">Le LANDART ?  Est-ce de l’art ? </w:t>
      </w:r>
    </w:p>
    <w:p w:rsidR="00A701BF" w:rsidRPr="006905B3" w:rsidRDefault="00A701BF" w:rsidP="006905B3">
      <w:pPr>
        <w:spacing w:line="276" w:lineRule="auto"/>
        <w:rPr>
          <w:rFonts w:asciiTheme="minorHAnsi" w:hAnsiTheme="minorHAnsi" w:cstheme="minorHAnsi"/>
        </w:rPr>
      </w:pPr>
      <w:r w:rsidRPr="006905B3">
        <w:rPr>
          <w:rFonts w:asciiTheme="minorHAnsi" w:hAnsiTheme="minorHAnsi" w:cstheme="minorHAnsi"/>
        </w:rPr>
        <w:t>Les questions que l’on pourrait se poser pour y répondre :</w:t>
      </w:r>
    </w:p>
    <w:p w:rsidR="00A701BF" w:rsidRPr="006905B3" w:rsidRDefault="00A701BF" w:rsidP="006905B3">
      <w:pPr>
        <w:pStyle w:val="Paragraphedeliste"/>
        <w:numPr>
          <w:ilvl w:val="0"/>
          <w:numId w:val="1"/>
        </w:numPr>
        <w:spacing w:line="276" w:lineRule="auto"/>
        <w:rPr>
          <w:rFonts w:asciiTheme="minorHAnsi" w:hAnsiTheme="minorHAnsi" w:cstheme="minorHAnsi"/>
        </w:rPr>
      </w:pPr>
      <w:r w:rsidRPr="006905B3">
        <w:rPr>
          <w:rFonts w:asciiTheme="minorHAnsi" w:hAnsiTheme="minorHAnsi" w:cstheme="minorHAnsi"/>
        </w:rPr>
        <w:t xml:space="preserve">La finalité n’est pas le processus mais le résultat.  Y-a-t-il une œuvre ? </w:t>
      </w:r>
    </w:p>
    <w:p w:rsidR="00A701BF" w:rsidRPr="006905B3" w:rsidRDefault="00A701BF" w:rsidP="006905B3">
      <w:pPr>
        <w:pStyle w:val="Paragraphedeliste"/>
        <w:numPr>
          <w:ilvl w:val="0"/>
          <w:numId w:val="1"/>
        </w:numPr>
        <w:spacing w:line="276" w:lineRule="auto"/>
        <w:rPr>
          <w:rFonts w:asciiTheme="minorHAnsi" w:hAnsiTheme="minorHAnsi" w:cstheme="minorHAnsi"/>
        </w:rPr>
      </w:pPr>
      <w:r w:rsidRPr="006905B3">
        <w:rPr>
          <w:rFonts w:asciiTheme="minorHAnsi" w:hAnsiTheme="minorHAnsi" w:cstheme="minorHAnsi"/>
        </w:rPr>
        <w:t>Est-ce que l’œuvre est le fruit d’un apprentissage technique et réflexif (on progresse dans la connaissance d’une technique)</w:t>
      </w:r>
    </w:p>
    <w:p w:rsidR="00A701BF" w:rsidRPr="006905B3" w:rsidRDefault="00A701BF" w:rsidP="006905B3">
      <w:pPr>
        <w:pStyle w:val="Paragraphedeliste"/>
        <w:numPr>
          <w:ilvl w:val="0"/>
          <w:numId w:val="1"/>
        </w:numPr>
        <w:spacing w:line="276" w:lineRule="auto"/>
        <w:rPr>
          <w:rFonts w:asciiTheme="minorHAnsi" w:hAnsiTheme="minorHAnsi" w:cstheme="minorHAnsi"/>
        </w:rPr>
      </w:pPr>
      <w:r w:rsidRPr="006905B3">
        <w:rPr>
          <w:rFonts w:asciiTheme="minorHAnsi" w:hAnsiTheme="minorHAnsi" w:cstheme="minorHAnsi"/>
        </w:rPr>
        <w:t xml:space="preserve">Est-ce qu’elle est mise en lien dans un référentiel ? Est-ce que c’est inscrit dans la culture ? Quelles sont les œuvres de références ? </w:t>
      </w:r>
    </w:p>
    <w:p w:rsidR="00A701BF" w:rsidRPr="006905B3" w:rsidRDefault="00A701BF" w:rsidP="006905B3">
      <w:pPr>
        <w:pStyle w:val="Titre2"/>
      </w:pPr>
      <w:r w:rsidRPr="006905B3">
        <w:t xml:space="preserve">Est-ce que l’école aura plus de moyens pour faire appel à des opérateurs culturels ? </w:t>
      </w:r>
    </w:p>
    <w:p w:rsidR="00A701BF" w:rsidRPr="006905B3" w:rsidRDefault="00A701BF" w:rsidP="006905B3">
      <w:pPr>
        <w:spacing w:line="276" w:lineRule="auto"/>
        <w:rPr>
          <w:rFonts w:asciiTheme="minorHAnsi" w:hAnsiTheme="minorHAnsi" w:cstheme="minorHAnsi"/>
        </w:rPr>
      </w:pPr>
      <w:r w:rsidRPr="006905B3">
        <w:rPr>
          <w:rFonts w:asciiTheme="minorHAnsi" w:hAnsiTheme="minorHAnsi" w:cstheme="minorHAnsi"/>
        </w:rPr>
        <w:t xml:space="preserve">L’école devra introduire des dossiers, ce qui est énergivore. S’ils ne sont pas retenus plusieurs fois de suite, il y a un risque réel de découragement.   </w:t>
      </w:r>
    </w:p>
    <w:p w:rsidR="00A701BF" w:rsidRPr="006905B3" w:rsidRDefault="00A701BF" w:rsidP="006905B3">
      <w:pPr>
        <w:spacing w:line="276" w:lineRule="auto"/>
        <w:rPr>
          <w:rFonts w:asciiTheme="minorHAnsi" w:hAnsiTheme="minorHAnsi" w:cstheme="minorHAnsi"/>
        </w:rPr>
      </w:pPr>
      <w:r w:rsidRPr="006905B3">
        <w:rPr>
          <w:rFonts w:asciiTheme="minorHAnsi" w:hAnsiTheme="minorHAnsi" w:cstheme="minorHAnsi"/>
        </w:rPr>
        <w:t>Il y a déjà pas mal de choses qui se faisaient avant le PECA, il y avait des projets ambitieux d’accès à la culture (ex : toute une commune qui emmène tous les enfants de l’entité au théâtre). Ces gros projets ne pourront plus être soutenus, on rentre dans une logique de saupoudrage où plus d’écoles pourront recevoir un soutien mais plus modeste (on donne une exemple de 2000€).</w:t>
      </w:r>
    </w:p>
    <w:p w:rsidR="00A701BF" w:rsidRPr="006905B3" w:rsidRDefault="00A701BF" w:rsidP="006905B3">
      <w:pPr>
        <w:pStyle w:val="Titre2"/>
      </w:pPr>
      <w:r w:rsidRPr="006905B3">
        <w:t xml:space="preserve">Le mot de la fin ? </w:t>
      </w:r>
    </w:p>
    <w:p w:rsidR="00A701BF" w:rsidRPr="006905B3" w:rsidRDefault="00A701BF" w:rsidP="006905B3">
      <w:pPr>
        <w:spacing w:line="276" w:lineRule="auto"/>
        <w:rPr>
          <w:rFonts w:asciiTheme="minorHAnsi" w:hAnsiTheme="minorHAnsi" w:cstheme="minorHAnsi"/>
        </w:rPr>
      </w:pPr>
      <w:r w:rsidRPr="006905B3">
        <w:rPr>
          <w:rFonts w:asciiTheme="minorHAnsi" w:hAnsiTheme="minorHAnsi" w:cstheme="minorHAnsi"/>
        </w:rPr>
        <w:t>Bon courage ! </w:t>
      </w:r>
      <w:r w:rsidRPr="006905B3">
        <w:rPr>
          <w:rFonts w:ascii="Apple Color Emoji" w:eastAsia="Segoe UI Emoji" w:hAnsi="Apple Color Emoji" w:cs="Apple Color Emoji"/>
        </w:rPr>
        <w:t>😉</w:t>
      </w:r>
    </w:p>
    <w:p w:rsidR="00A701BF" w:rsidRPr="006905B3" w:rsidRDefault="00A701BF" w:rsidP="006905B3">
      <w:pPr>
        <w:spacing w:line="276" w:lineRule="auto"/>
        <w:rPr>
          <w:rFonts w:asciiTheme="minorHAnsi" w:hAnsiTheme="minorHAnsi" w:cstheme="minorHAnsi"/>
        </w:rPr>
      </w:pPr>
      <w:r w:rsidRPr="006905B3">
        <w:rPr>
          <w:rFonts w:asciiTheme="minorHAnsi" w:hAnsiTheme="minorHAnsi" w:cstheme="minorHAnsi"/>
        </w:rPr>
        <w:t xml:space="preserve">J’espère que vous ne sortez pas d’ici en vous disant qu’il n’y a pas beaucoup de perspectives car en réalité, </w:t>
      </w:r>
      <w:r w:rsidRPr="00D85339">
        <w:rPr>
          <w:rFonts w:asciiTheme="minorHAnsi" w:hAnsiTheme="minorHAnsi" w:cstheme="minorHAnsi"/>
          <w:i/>
        </w:rPr>
        <w:t>il y a pas mal de portes d’entrée</w:t>
      </w:r>
      <w:r w:rsidRPr="006905B3">
        <w:rPr>
          <w:rFonts w:asciiTheme="minorHAnsi" w:hAnsiTheme="minorHAnsi" w:cstheme="minorHAnsi"/>
        </w:rPr>
        <w:t xml:space="preserve"> !  On peut aussi imaginer s’associer avec un artiste pour intégrer la partie l’environnementale….  </w:t>
      </w:r>
    </w:p>
    <w:p w:rsidR="004931F1" w:rsidRPr="006905B3" w:rsidRDefault="004931F1" w:rsidP="006905B3">
      <w:pPr>
        <w:spacing w:line="276" w:lineRule="auto"/>
        <w:rPr>
          <w:rFonts w:asciiTheme="minorHAnsi" w:hAnsiTheme="minorHAnsi" w:cstheme="minorHAnsi"/>
        </w:rPr>
      </w:pPr>
    </w:p>
    <w:p w:rsidR="006905B3" w:rsidRDefault="006905B3">
      <w:pPr>
        <w:spacing w:line="276" w:lineRule="auto"/>
      </w:pPr>
    </w:p>
    <w:sectPr w:rsidR="006905B3" w:rsidSect="00C80E37">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770" w:rsidRDefault="00FD2770" w:rsidP="00A701BF">
      <w:pPr>
        <w:spacing w:before="0" w:after="0" w:line="240" w:lineRule="auto"/>
      </w:pPr>
      <w:r>
        <w:separator/>
      </w:r>
    </w:p>
  </w:endnote>
  <w:endnote w:type="continuationSeparator" w:id="0">
    <w:p w:rsidR="00FD2770" w:rsidRDefault="00FD2770" w:rsidP="00A701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Segoe UI Emoji">
    <w:altName w:val="Calibri"/>
    <w:panose1 w:val="020B0604020202020204"/>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770" w:rsidRDefault="00FD2770" w:rsidP="00A701BF">
      <w:pPr>
        <w:spacing w:before="0" w:after="0" w:line="240" w:lineRule="auto"/>
      </w:pPr>
      <w:r>
        <w:separator/>
      </w:r>
    </w:p>
  </w:footnote>
  <w:footnote w:type="continuationSeparator" w:id="0">
    <w:p w:rsidR="00FD2770" w:rsidRDefault="00FD2770" w:rsidP="00A701B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1BF" w:rsidRPr="007C28C2" w:rsidRDefault="00A701BF" w:rsidP="00A701BF">
    <w:pPr>
      <w:pStyle w:val="En-tte"/>
      <w:jc w:val="right"/>
      <w:rPr>
        <w:sz w:val="18"/>
        <w:szCs w:val="18"/>
      </w:rPr>
    </w:pPr>
    <w:r w:rsidRPr="007C28C2">
      <w:rPr>
        <w:sz w:val="18"/>
        <w:szCs w:val="18"/>
      </w:rPr>
      <w:t xml:space="preserve">Journée Accord Coopération - </w:t>
    </w:r>
    <w:proofErr w:type="spellStart"/>
    <w:r w:rsidRPr="007C28C2">
      <w:rPr>
        <w:sz w:val="18"/>
        <w:szCs w:val="18"/>
      </w:rPr>
      <w:t>ErE</w:t>
    </w:r>
    <w:proofErr w:type="spellEnd"/>
    <w:r w:rsidRPr="007C28C2">
      <w:rPr>
        <w:sz w:val="18"/>
        <w:szCs w:val="18"/>
      </w:rPr>
      <w:t xml:space="preserve"> et Référentiels – 9/9/22</w:t>
    </w:r>
  </w:p>
  <w:p w:rsidR="00A701BF" w:rsidRDefault="00A701B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D0FA8"/>
    <w:multiLevelType w:val="hybridMultilevel"/>
    <w:tmpl w:val="9E0A6B26"/>
    <w:lvl w:ilvl="0" w:tplc="AE4ABD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9935BE0"/>
    <w:multiLevelType w:val="hybridMultilevel"/>
    <w:tmpl w:val="6D1C4D48"/>
    <w:lvl w:ilvl="0" w:tplc="143A715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BF"/>
    <w:rsid w:val="002C7F91"/>
    <w:rsid w:val="0039532E"/>
    <w:rsid w:val="00462D51"/>
    <w:rsid w:val="004931F1"/>
    <w:rsid w:val="006905B3"/>
    <w:rsid w:val="00956937"/>
    <w:rsid w:val="00A701BF"/>
    <w:rsid w:val="00C2731E"/>
    <w:rsid w:val="00C34D8C"/>
    <w:rsid w:val="00C80E37"/>
    <w:rsid w:val="00D85339"/>
    <w:rsid w:val="00FD277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27545A5"/>
  <w15:chartTrackingRefBased/>
  <w15:docId w15:val="{96A17917-1286-1847-8E54-5DADBECF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txte"/>
    <w:qFormat/>
    <w:rsid w:val="00A701BF"/>
    <w:pPr>
      <w:suppressAutoHyphens/>
      <w:spacing w:before="40" w:after="160" w:line="312" w:lineRule="auto"/>
    </w:pPr>
    <w:rPr>
      <w:rFonts w:ascii="Arial" w:eastAsia="Times New Roman" w:hAnsi="Arial" w:cs="Times New Roman"/>
      <w:lang w:eastAsia="ar-SA"/>
    </w:rPr>
  </w:style>
  <w:style w:type="paragraph" w:styleId="Titre1">
    <w:name w:val="heading 1"/>
    <w:basedOn w:val="Normal"/>
    <w:next w:val="Normal"/>
    <w:link w:val="Titre1Car"/>
    <w:uiPriority w:val="9"/>
    <w:qFormat/>
    <w:rsid w:val="00A701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701BF"/>
    <w:pPr>
      <w:keepNext/>
      <w:keepLines/>
      <w:spacing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6905B3"/>
    <w:pPr>
      <w:keepNext/>
      <w:keepLines/>
      <w:spacing w:after="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01BF"/>
    <w:pPr>
      <w:ind w:left="720"/>
      <w:contextualSpacing/>
    </w:pPr>
  </w:style>
  <w:style w:type="character" w:customStyle="1" w:styleId="Titre1Car">
    <w:name w:val="Titre 1 Car"/>
    <w:basedOn w:val="Policepardfaut"/>
    <w:link w:val="Titre1"/>
    <w:uiPriority w:val="9"/>
    <w:rsid w:val="00A701BF"/>
    <w:rPr>
      <w:rFonts w:asciiTheme="majorHAnsi" w:eastAsiaTheme="majorEastAsia" w:hAnsiTheme="majorHAnsi" w:cstheme="majorBidi"/>
      <w:color w:val="2F5496" w:themeColor="accent1" w:themeShade="BF"/>
      <w:sz w:val="32"/>
      <w:szCs w:val="32"/>
      <w:lang w:eastAsia="ar-SA"/>
    </w:rPr>
  </w:style>
  <w:style w:type="paragraph" w:styleId="En-tte">
    <w:name w:val="header"/>
    <w:basedOn w:val="Normal"/>
    <w:link w:val="En-tteCar"/>
    <w:uiPriority w:val="99"/>
    <w:unhideWhenUsed/>
    <w:rsid w:val="00A701BF"/>
    <w:pPr>
      <w:tabs>
        <w:tab w:val="center" w:pos="4536"/>
        <w:tab w:val="right" w:pos="9072"/>
      </w:tabs>
      <w:spacing w:before="0" w:after="0" w:line="240" w:lineRule="auto"/>
    </w:pPr>
  </w:style>
  <w:style w:type="character" w:customStyle="1" w:styleId="En-tteCar">
    <w:name w:val="En-tête Car"/>
    <w:basedOn w:val="Policepardfaut"/>
    <w:link w:val="En-tte"/>
    <w:uiPriority w:val="99"/>
    <w:rsid w:val="00A701BF"/>
    <w:rPr>
      <w:rFonts w:ascii="Arial" w:eastAsia="Times New Roman" w:hAnsi="Arial" w:cs="Times New Roman"/>
      <w:lang w:eastAsia="ar-SA"/>
    </w:rPr>
  </w:style>
  <w:style w:type="paragraph" w:styleId="Pieddepage">
    <w:name w:val="footer"/>
    <w:basedOn w:val="Normal"/>
    <w:link w:val="PieddepageCar"/>
    <w:uiPriority w:val="99"/>
    <w:unhideWhenUsed/>
    <w:rsid w:val="00A701BF"/>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A701BF"/>
    <w:rPr>
      <w:rFonts w:ascii="Arial" w:eastAsia="Times New Roman" w:hAnsi="Arial" w:cs="Times New Roman"/>
      <w:lang w:eastAsia="ar-SA"/>
    </w:rPr>
  </w:style>
  <w:style w:type="character" w:customStyle="1" w:styleId="Titre2Car">
    <w:name w:val="Titre 2 Car"/>
    <w:basedOn w:val="Policepardfaut"/>
    <w:link w:val="Titre2"/>
    <w:uiPriority w:val="9"/>
    <w:rsid w:val="00A701BF"/>
    <w:rPr>
      <w:rFonts w:asciiTheme="majorHAnsi" w:eastAsiaTheme="majorEastAsia" w:hAnsiTheme="majorHAnsi" w:cstheme="majorBidi"/>
      <w:color w:val="2F5496" w:themeColor="accent1" w:themeShade="BF"/>
      <w:sz w:val="26"/>
      <w:szCs w:val="26"/>
      <w:lang w:eastAsia="ar-SA"/>
    </w:rPr>
  </w:style>
  <w:style w:type="character" w:customStyle="1" w:styleId="Titre3Car">
    <w:name w:val="Titre 3 Car"/>
    <w:basedOn w:val="Policepardfaut"/>
    <w:link w:val="Titre3"/>
    <w:uiPriority w:val="9"/>
    <w:rsid w:val="006905B3"/>
    <w:rPr>
      <w:rFonts w:asciiTheme="majorHAnsi" w:eastAsiaTheme="majorEastAsia" w:hAnsiTheme="majorHAnsi" w:cstheme="majorBidi"/>
      <w:color w:val="1F3763" w:themeColor="accent1" w:themeShade="7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1070</Words>
  <Characters>5885</Characters>
  <Application>Microsoft Office Word</Application>
  <DocSecurity>0</DocSecurity>
  <Lines>49</Lines>
  <Paragraphs>13</Paragraphs>
  <ScaleCrop>false</ScaleCrop>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2022-10-18T09:44:00Z</dcterms:created>
  <dcterms:modified xsi:type="dcterms:W3CDTF">2022-11-15T09:55:00Z</dcterms:modified>
</cp:coreProperties>
</file>